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414141"/>
          <w:lang w:eastAsia="pl-PL"/>
        </w:rPr>
      </w:pPr>
      <w:r>
        <w:rPr>
          <w:rFonts w:ascii="Helvetica" w:eastAsia="Times New Roman" w:hAnsi="Helvetica" w:cs="Times New Roman"/>
          <w:noProof/>
          <w:color w:val="414141"/>
          <w:lang w:eastAsia="pl-PL"/>
        </w:rPr>
        <w:drawing>
          <wp:inline distT="0" distB="0" distL="0" distR="0">
            <wp:extent cx="1993900" cy="58420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nalgomed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414141"/>
          <w:sz w:val="44"/>
          <w:szCs w:val="44"/>
          <w:lang w:eastAsia="pl-PL"/>
        </w:rPr>
      </w:pPr>
      <w:r w:rsidRPr="005C33BC">
        <w:rPr>
          <w:rFonts w:ascii="Arial" w:eastAsia="Times New Roman" w:hAnsi="Arial" w:cs="Arial"/>
          <w:b/>
          <w:bCs/>
          <w:color w:val="414141"/>
          <w:sz w:val="44"/>
          <w:szCs w:val="44"/>
          <w:lang w:eastAsia="pl-PL"/>
        </w:rPr>
        <w:t xml:space="preserve">Polityka Prywatności </w:t>
      </w:r>
      <w:proofErr w:type="spellStart"/>
      <w:r w:rsidRPr="005C33BC">
        <w:rPr>
          <w:rFonts w:ascii="Arial" w:eastAsia="Times New Roman" w:hAnsi="Arial" w:cs="Arial"/>
          <w:b/>
          <w:bCs/>
          <w:color w:val="414141"/>
          <w:sz w:val="44"/>
          <w:szCs w:val="44"/>
          <w:lang w:eastAsia="pl-PL"/>
        </w:rPr>
        <w:t>Analgomed</w:t>
      </w:r>
      <w:proofErr w:type="spellEnd"/>
      <w:r w:rsidRPr="005C33BC">
        <w:rPr>
          <w:rFonts w:ascii="Arial" w:eastAsia="Times New Roman" w:hAnsi="Arial" w:cs="Arial"/>
          <w:b/>
          <w:bCs/>
          <w:color w:val="414141"/>
          <w:sz w:val="44"/>
          <w:szCs w:val="44"/>
          <w:lang w:eastAsia="pl-PL"/>
        </w:rPr>
        <w:t xml:space="preserve"> Sp. z o.o.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1. Postanowienia ogólne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 Cel i zakres zbierania danych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 Podstawa przetwarzania danych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4. Prawo kontroli, dostępu do treści swoich danych oraz ich poprawiania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 Pliki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 Postanowienia końcowe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Helvetica" w:eastAsia="Times New Roman" w:hAnsi="Helvetica" w:cs="Times New Roman"/>
          <w:color w:val="5F5F5F"/>
          <w:lang w:eastAsia="pl-PL"/>
        </w:rPr>
        <w:t> </w:t>
      </w:r>
    </w:p>
    <w:p w:rsidR="005C33BC" w:rsidRPr="005C33BC" w:rsidRDefault="005C33BC" w:rsidP="005C33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POSTANOWIENIA OGÓLNE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bookmarkStart w:id="1" w:name="_Hlk536012735"/>
      <w:bookmarkEnd w:id="1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1.1. Administratorem danych osobowych zbieranych za pośrednictwem stron internetowych https://analgomed.pl/, jest 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Analgomed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Sp. z o.o., z siedzibą przy ul. Powstańców Śląskich 95, 53-332 Wrocław, NIP: 8982228386, REGON: 366545807, wpisana do rejestru prowadzonego przez Sąd Rejonowy dla Wrocławia Fabrycznej we Wrocławiu, VI Wydział Gospodarczy pod nr KRS 0000662947, adres poczty elektronicznej: wroclaw@analgomed.pl, zwana dalej „Administratorem”, będąca jednocześnie Usługodawcą.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1.2. Dane osobowe Usługobiorcy są przetwarzane zgodnie z ustawą o ochronie danych osobowych z dnia 25 maja 2018 r. oraz ustawą o świadczeniu usług drogą elektroniczną z dnia 18 lipca 2002 r. (Dz. U. z 2018 r., poz. 650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),  Rozporządzeniem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Parlamentu Europejskiego i Rady (UE) 2016/679 z dnia 27 kwietnia 2016 r.( Dz. Urz. UE L 119 z 04.05.2016)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1.3. Administrator dokłada szczególnej staranności w celu ochrony interesów osób, których dane dotyczą, a w szczególności zapewnia, że zbierane przez niego dane są: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1.3.1. przetwarzane zgodnie z prawem,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1.3.2. zbierane dla oznaczonych, zgodnych z prawem celów i niepoddawane dalszemu przetwarzaniu niezgodnemu z tymi celami,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lastRenderedPageBreak/>
        <w:t>1.3.3. merytorycznie poprawne i adekwatne w stosunku do celów, w jakich są przetwarzane oraz przechowywane w postaci umożliwiającej identyfikację osób, których dotyczą, nie dłużej niż jest to niezbędne do osiągnięcia celu przetwarzania.</w:t>
      </w:r>
    </w:p>
    <w:p w:rsidR="005C33BC" w:rsidRPr="005C33BC" w:rsidRDefault="005C33BC" w:rsidP="005C33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CEL I ZAKRES ZBIERANIA DANYCH 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2.1. Dane osobowe Usługobiorców, zbierane przez Administratora, są wykorzystywane do: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2.1.1. kontaktowania się z usługobiorcą (klientem)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2.1.2. celów informacyjnych oraz innych czynności związanych z aktywnością Usługobiorcy na stronach internetowych https://analgomed.pl/, celów marketingowych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 Administrator przetwarza następujące dane osobowe Usługobiorców: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2.2.1. Imię i nazwisko,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2.2.2. Data urodzenia,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2.2.3. Adres,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2.2.4. Adres e-mail,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2.2.5. Numer telefonu,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2.2.6. PESEL,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2.2.7. Inne niezbędne do należytego wykonywania usług, w tym świadczeń zdrowotnych przez Administratora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2.3. Administrator może przetwarzać następujące dane charakteryzujące sposób korzystania przez Usługobiorcę z usług świadczonych drogą elektroniczną (dane eksploatacyjne):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2.3.1. Oznaczenia identyfikujące zakończenie sieci telekomunikacyjnej lub system teleinformatyczny, z którego korzystał Usługobiorca.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2.3.2. Informacje o rozpoczęciu, zakończeniu oraz zakresie każdorazowego korzystania przez Usługobiorcę z usługi świadczonej drogą elektroniczną.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2.3.3. Informacje o skorzystaniu przez Usługobiorcę z usług świadczonych drogą elektroniczną.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lastRenderedPageBreak/>
        <w:t>2.4. Podanie danych osobowych, o których mowa w pkt 2 jest dobrowolne, jednakże jest niezbędne do świadczenia przez Usługodawcę usług drogą elektroniczną w ramach strony internetowej.</w:t>
      </w:r>
    </w:p>
    <w:p w:rsidR="005C33BC" w:rsidRPr="005C33BC" w:rsidRDefault="005C33BC" w:rsidP="005C33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PODSTAWA PRZETWARZANIA DANYCH 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3.1. Korzystanie ze strony oraz zawieranie umów o świadczenie usług drogą elektroniczną za jej pośrednictwem, z czym wiąże się konieczność podania danych osobowych, jest całkowicie dobrowolne. Osoba, której dane dotyczą, samodzielnie 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decyduje,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czy chce rozpocząć korzystanie z usług świadczonych drogą elektroniczną przez Usługodawcę zgodnie z Regulaminem.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3.2. Pani/Pana dane osobowe przetwarzane będą w celu realizacji umowy- na podstawie Art. 6 ust. 1 lit. b ogólnego rozporządzenia o ochronie danych osobowych z dnia 27 kwietnia 2016 r.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3.3. Odbiorcami Pani/Pana danych osobowych będą wyłącznie podmioty uprawnione do uzyskania danych osobowych na podstawie przepisów prawa, uczestniczące w realizacji zamówienia.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3.4. Pani/Pana dane osobowe przechowywane przez czas zawartej z Państwem umowy, a po tym czasie przez okres i w zakresie wymaganym przez przepisy prawa oraz okres, po którym przedawnią się roszczenia wynikające z umowy.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3.5. Ma Pani/Pan prawo wniesienia skargi do organu nadzorczego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3.6. Podanie danych osobowych jest dobrowolne, jednakże odmowa podania danych może skutkować odmową realizacji zamówienia</w:t>
      </w:r>
    </w:p>
    <w:p w:rsidR="005C33BC" w:rsidRPr="005C33BC" w:rsidRDefault="005C33BC" w:rsidP="005C33B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PRAWO KONTROLI, DOSTĘPU DO TREŚCI SWOICH DANYCH ORAZ ICH POPRAWIANIA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4.1. Usługobiorca ma prawo do żądania od administratora dostępu do danych osobowych.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4.2. Każdej osobie przysługuje prawo do kontroli przetwarzania danych, które jej dotyczą, zawartych w zbiorze danych Administratora, a zwłaszcza prawo do żądania uzupełnienia, uaktualnienia, sprostowania danych osobowych, czasowego lub stałego wstrzymania ich przetwarzania lub ich usunięcia, w 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szczególności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gdy są one niekompletne, nieaktualne, nieprawdziwe lub zostały zebrane z naruszeniem RODO albo są już zbędne do realizacji celu, dla którego zostały zebrane.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lastRenderedPageBreak/>
        <w:t>4.3. W celu realizacji uprawnień, o których mowa w pkt. 4.1 i 4.2 można korzystać poprzez przesłanie stosownej wiadomości e-mail na adres: wroclaw@analgomed.pl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2) kontakt z Inspektorem Ochrony Danych – iodo@analgomed.pl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Helvetica" w:eastAsia="Times New Roman" w:hAnsi="Helvetica" w:cs="Times New Roman"/>
          <w:color w:val="5F5F5F"/>
          <w:lang w:eastAsia="pl-PL"/>
        </w:rPr>
        <w:t> </w:t>
      </w:r>
    </w:p>
    <w:p w:rsidR="005C33BC" w:rsidRPr="005C33BC" w:rsidRDefault="005C33BC" w:rsidP="005C33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PLIKI „COOKIES”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5.1. Strony internetowe Usługodawcy wymienione w pkt.1.1 używają plików 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”. Brak zmiany po stronie Usługobiorcy ustawień przeglądarki jest równoznaczny z wyrażeniem zgody na ich użycie.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5.2. Instalacja plików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jest konieczna do: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5.2.1. Prawidłowego świadczenia usług na danej stronie internetowej. W plikach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znajdują się informacje niezbędne do prawidłowego funkcjonowania strony internetowej, w szczególności tych wymagających autoryzacji.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5.2.2. dopasowania zawartości stron internetowych do indywidualnych preferencji użytkownika, przede wszystkim pliki te rozpoznają jego urządzenie, aby zgodnie z jego preferencjami wyświetlić strony;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5.2.3. przygotowywania statystyk pomagających poznaniu preferencji i 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zachowań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użytkowników. Analiza tych statystyk jest anonimowa i umożliwia dostosowanie zawartości i wyglądu serwisu do panujących trendów, statystyki stosuje się też do oceny popularności strony;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 W ramach strony internetowej stosowane są rodzaje: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5.3.1. sesyjne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5.3.2. stałe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5.3.3. analityczne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5.3.4. 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„sesyjne” są plikami tymczasowymi, które przechowywane są w urządzeniu końcowym Usługobiorcy do czasu wylogowania (opuszczenia strony internetowej).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5.3.5. „Stałe” pliki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przechowywane są w urządzeniu końcowym Usługobiorcy przez czas określony w parametrach plików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lub do czasu ich usunięcia przez Użytkownika.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lastRenderedPageBreak/>
        <w:t>5.3.6. 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„analityczne” umożliwiają lepsze poznanie sposobu interakcji Usługobiorcy w zakresie zawartości strony internetowej, lepiej zorganizować jej układ. “Analityczne”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” gromadzą informacje o sposobie korzystania ze strony internetowej przez Usługobiorców, typie strony, z jakiej Usługobiorca został 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przekierowany,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oraz liczbie odwiedzin i czasie wizyty Usługobiorcy na stronie. Informacje te nie rejestrują konkretnych danych osobowych Usługobiorcy, lecz służą do opracowania statystyk korzystania ze strony internetowej.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5.4. Użytkownik ma prawo zadecydowania w zakresie dostępu plików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do swojego komputera poprzez ich uprzedni wybór w oknie swojej przeglądarki.  Szczegółowe informacje o możliwości i sposobach obsługi plików „</w:t>
      </w:r>
      <w:proofErr w:type="spell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cookies</w:t>
      </w:r>
      <w:proofErr w:type="spell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” dostępne są w ustawieniach oprogramowania (przeglądarki internetowej).</w:t>
      </w:r>
    </w:p>
    <w:p w:rsidR="005C33BC" w:rsidRPr="005C33BC" w:rsidRDefault="005C33BC" w:rsidP="005C33B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inherit" w:eastAsia="Times New Roman" w:hAnsi="inherit" w:cs="Times New Roman"/>
          <w:color w:val="414141"/>
          <w:lang w:eastAsia="pl-PL"/>
        </w:rPr>
      </w:pPr>
      <w:r w:rsidRPr="005C33BC">
        <w:rPr>
          <w:rFonts w:ascii="inherit" w:eastAsia="Times New Roman" w:hAnsi="inherit" w:cs="Times New Roman"/>
          <w:color w:val="5F5F5F"/>
          <w:lang w:eastAsia="pl-PL"/>
        </w:rPr>
        <w:t>  </w:t>
      </w: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POSTANIOWIENIA KOŃCOWE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6.1. Administrator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obowiązujących przepisów oraz zmianą, utratą, uszkodzeniem lub zniszczeniem.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6.2. Usługodawca udostępnia odpowiednie środki techniczne zapobiegające pozyskiwaniu i modyfikowaniu przez osoby nieuprawnione, danych osobowych przesyłanych drogą elektroniczną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6.3. Administrator nie wyklucza możliwości wprowadzenia w przyszłości zmian w niniejszym dokumencie w przypadku wystąpienia przynajmniej jednej z poniżej wskazanych ważnych przyczyn: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6.3.1. zmiana przepisów regulujących zasady przetwarzania danych osobowych lub usług świadczonych drogą elektroniczną, wpływająca na wzajemne prawa i obowiązki Usługobiorcy i 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Administratora  lub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zmiana interpretacji powyższych przepisów wskutek orzeczeń sądów, decyzji, rekomendacji lub zaleceń właściwych w danym zakresie urzędów lub organów;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6.3.2. zmiana sposobu świadczenia usług drogą elektroniczną spowodowana wyłącznie względami technicznymi lub technologicznymi;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6.3.3. zmiana lub poszerzenie zakresu usług świadczonych drogą elektroniczną przez Administratora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lastRenderedPageBreak/>
        <w:t xml:space="preserve">6.4 Ogłoszenie zmian nastąpi w ten sposób, że w ramach serwisu https://analgomed.pl/ umieszczona zostanie informacja o zmianach w Polityce Prywatności. Wraz z każdą zmianą nowa wersja Polityki Prywatności będzie pojawiać się z nową datą. Wszelkie najistotniejsze z punktu widzenia </w:t>
      </w:r>
      <w:proofErr w:type="gramStart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Usługobiorcy  zmiany</w:t>
      </w:r>
      <w:proofErr w:type="gramEnd"/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 xml:space="preserve"> będą odpowiednio wyróżnione.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Arial" w:eastAsia="Times New Roman" w:hAnsi="Arial" w:cs="Arial"/>
          <w:color w:val="5F5F5F"/>
          <w:sz w:val="27"/>
          <w:szCs w:val="27"/>
          <w:lang w:eastAsia="pl-PL"/>
        </w:rPr>
        <w:t>6.5. Wprowadzane zmiany w Polityce Prywatności nie będą negatywnie wpływały na oferowany przez Administratora najwyższy poziom ochrony danych osobowych.</w:t>
      </w:r>
    </w:p>
    <w:p w:rsidR="005C33BC" w:rsidRPr="005C33BC" w:rsidRDefault="005C33BC" w:rsidP="005C33B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414141"/>
          <w:lang w:eastAsia="pl-PL"/>
        </w:rPr>
      </w:pPr>
      <w:r w:rsidRPr="005C33BC">
        <w:rPr>
          <w:rFonts w:ascii="Helvetica" w:eastAsia="Times New Roman" w:hAnsi="Helvetica" w:cs="Times New Roman"/>
          <w:color w:val="414141"/>
          <w:lang w:eastAsia="pl-PL"/>
        </w:rPr>
        <w:t>6.6.   Niniejsza wersja Polityki Prywatności obowiązuje od </w:t>
      </w:r>
      <w:r w:rsidRPr="005C33BC">
        <w:rPr>
          <w:rFonts w:ascii="Arial" w:eastAsia="Times New Roman" w:hAnsi="Arial" w:cs="Arial"/>
          <w:color w:val="414141"/>
          <w:sz w:val="27"/>
          <w:szCs w:val="27"/>
          <w:lang w:eastAsia="pl-PL"/>
        </w:rPr>
        <w:t>dnia 06.11.2018 r.</w:t>
      </w:r>
    </w:p>
    <w:p w:rsidR="005C33BC" w:rsidRDefault="005C33BC"/>
    <w:sectPr w:rsidR="005C33BC" w:rsidSect="002B49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7990"/>
    <w:multiLevelType w:val="multilevel"/>
    <w:tmpl w:val="D84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462CA"/>
    <w:multiLevelType w:val="multilevel"/>
    <w:tmpl w:val="74C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D1530"/>
    <w:multiLevelType w:val="multilevel"/>
    <w:tmpl w:val="32D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93396"/>
    <w:multiLevelType w:val="multilevel"/>
    <w:tmpl w:val="A1E4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96ED0"/>
    <w:multiLevelType w:val="multilevel"/>
    <w:tmpl w:val="F314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E6BCC"/>
    <w:multiLevelType w:val="multilevel"/>
    <w:tmpl w:val="750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C"/>
    <w:rsid w:val="002B4932"/>
    <w:rsid w:val="005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5855F"/>
  <w15:chartTrackingRefBased/>
  <w15:docId w15:val="{44DAF204-9F08-A840-91DC-ED000F5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33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3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Grzesik</dc:creator>
  <cp:keywords/>
  <dc:description/>
  <cp:lastModifiedBy>Agata Grzesik</cp:lastModifiedBy>
  <cp:revision>1</cp:revision>
  <dcterms:created xsi:type="dcterms:W3CDTF">2023-08-30T13:00:00Z</dcterms:created>
  <dcterms:modified xsi:type="dcterms:W3CDTF">2023-08-30T13:01:00Z</dcterms:modified>
</cp:coreProperties>
</file>